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76" w:rsidRPr="001D69EB" w:rsidRDefault="00573976" w:rsidP="00573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b/>
          <w:sz w:val="24"/>
          <w:szCs w:val="24"/>
          <w:lang w:val="kk-KZ"/>
        </w:rPr>
        <w:t>БАҒДАРЛАМА НЕМЕСЕ ЕМТИХАН СҰРАҚТАРЫ</w:t>
      </w:r>
    </w:p>
    <w:p w:rsidR="00573976" w:rsidRPr="001D69EB" w:rsidRDefault="00573976" w:rsidP="00573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3976" w:rsidRDefault="00573976" w:rsidP="00573976">
      <w:pPr>
        <w:spacing w:after="0" w:line="240" w:lineRule="auto"/>
        <w:rPr>
          <w:lang w:val="kk-KZ"/>
        </w:rPr>
      </w:pPr>
      <w:bookmarkStart w:id="0" w:name="_GoBack"/>
      <w:bookmarkEnd w:id="0"/>
    </w:p>
    <w:p w:rsidR="00573976" w:rsidRPr="001D69EB" w:rsidRDefault="00573976" w:rsidP="001D69EB">
      <w:pPr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Иоллығ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Тегін – түркі мәдениетінің бастауын қ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t>алыптастырған тұлға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73976" w:rsidRPr="001D69EB" w:rsidRDefault="00573976" w:rsidP="001D69EB">
      <w:pPr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>Түркі ғалымның түркі мәдени кеңіст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t>ігіндегі феномендік рөл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573976" w:rsidRPr="001D69EB" w:rsidRDefault="00573976" w:rsidP="001D69EB">
      <w:pPr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>Әл-Фараби еңбе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t>гінің құндылығы мен маңызы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573976" w:rsidRPr="001D69EB" w:rsidRDefault="00573976" w:rsidP="001D69EB">
      <w:pPr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>М. Қашқари туралы әле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t>мдік ғылыми зерттеулер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573976" w:rsidRPr="001D69EB" w:rsidRDefault="00573976" w:rsidP="001D69EB">
      <w:pPr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Ж.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Баласағуни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еңбегінің когнитивтік мәні; </w:t>
      </w:r>
    </w:p>
    <w:p w:rsidR="00573976" w:rsidRPr="001D69EB" w:rsidRDefault="00573976" w:rsidP="001D69EB">
      <w:pPr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М. Қашқари еңбегіндегі түркі тілдерінің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салысты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t>рмалы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noBreakHyphen/>
        <w:t>тарихи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зерделенуі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573976" w:rsidRPr="001D69EB" w:rsidRDefault="00573976" w:rsidP="001D69EB">
      <w:pPr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А.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Иасауй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еңбегіндегі түркіл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t>ік дүниетаным феномені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73976" w:rsidRPr="001D69EB" w:rsidRDefault="00573976" w:rsidP="001D69EB">
      <w:pPr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Түркі ғұламаларының еңбегіндег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t>і түркілік дүниетаным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«Түркілік мәдени феномен» </w:t>
      </w:r>
      <w:r w:rsidRPr="001D69EB">
        <w:rPr>
          <w:rFonts w:ascii="Times New Roman" w:hAnsi="Times New Roman" w:cs="Times New Roman"/>
          <w:bCs/>
          <w:sz w:val="24"/>
          <w:szCs w:val="24"/>
          <w:lang w:val="kk-KZ" w:eastAsia="ar-SA"/>
        </w:rPr>
        <w:t>пәні, нысаны. Зерттелуі. Ерекшелігі.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«Түркілік мәдени феномен» </w:t>
      </w:r>
      <w:r w:rsidRPr="001D69EB">
        <w:rPr>
          <w:rFonts w:ascii="Times New Roman" w:hAnsi="Times New Roman" w:cs="Times New Roman"/>
          <w:bCs/>
          <w:sz w:val="24"/>
          <w:szCs w:val="24"/>
          <w:lang w:val="kk-KZ"/>
        </w:rPr>
        <w:t>пәнінің зерттеу нысанына сәйкес</w:t>
      </w:r>
      <w:r w:rsidRPr="001D69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D69EB">
        <w:rPr>
          <w:rFonts w:ascii="Times New Roman" w:hAnsi="Times New Roman" w:cs="Times New Roman"/>
          <w:bCs/>
          <w:sz w:val="24"/>
          <w:szCs w:val="24"/>
          <w:lang w:val="kk-KZ"/>
        </w:rPr>
        <w:t>ғылыми ойларды саралау.</w:t>
      </w:r>
      <w:r w:rsidRPr="001D69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D69EB">
        <w:rPr>
          <w:rFonts w:ascii="Times New Roman" w:hAnsi="Times New Roman" w:cs="Times New Roman"/>
          <w:bCs/>
          <w:sz w:val="24"/>
          <w:szCs w:val="24"/>
          <w:lang w:val="kk-KZ"/>
        </w:rPr>
        <w:t>Ғылыми еңбектермен танысу.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Түркі ғұламалары еңбектеріндегі басты идея, тақырып ауқымдылығы: ғылым, дін, өнер.  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bCs/>
          <w:sz w:val="24"/>
          <w:szCs w:val="24"/>
          <w:lang w:val="kk-KZ" w:eastAsia="ar-SA"/>
        </w:rPr>
        <w:t>Түркі ғұламалары еңбектеріндегі түркілік дүниетаным көрінісі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>Түркі ғұламаларының феномендік ерекшелігі: шығармаларына ғылыми когнитивтік талдау жа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t>сау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D69EB">
        <w:rPr>
          <w:rFonts w:ascii="Times New Roman" w:hAnsi="Times New Roman" w:cs="Times New Roman"/>
          <w:bCs/>
          <w:sz w:val="24"/>
          <w:szCs w:val="24"/>
          <w:lang w:val="kk-KZ" w:eastAsia="ar-SA"/>
        </w:rPr>
        <w:t>Йоллығ</w:t>
      </w:r>
      <w:proofErr w:type="spellEnd"/>
      <w:r w:rsidRPr="001D69EB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Тегін – 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t>– түркі мәдениетінің бастауын қалыптастырған тұлға.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Йоллығ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Тегін шығармашылығына ғылыми –танымдық талдау.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 w:eastAsia="ko-KR"/>
        </w:rPr>
        <w:t>“Күлтегін” ескерткішінен алынған нақты тілдік деректер негізінде  ғылыми когнитивтік талдау.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bCs/>
          <w:sz w:val="24"/>
          <w:szCs w:val="24"/>
          <w:lang w:val="kk-KZ" w:eastAsia="ar-SA"/>
        </w:rPr>
        <w:t>Фараби еңбегінің әлемдік құндылығы: Логикалық іліміне ғылыми талдау.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Әл-Фараби трактатына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тілдік-когнитивтік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талдау.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Орхон бойынан табылған мұралардың әдеби тілдік маңызы.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 w:eastAsia="ko-KR"/>
        </w:rPr>
        <w:t>Йоллығ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Тегін шығармашылығының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 w:eastAsia="ko-KR"/>
        </w:rPr>
        <w:t>елтанымдық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ерекшелігі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>М. Қашқари шығармашылығы: дүниетанымдық парадигма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>М. Қашқари еңбегіндегі атаулардың танымдық мәні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М. Қашқари сөздігінің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тілтанымдық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сипаты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М. Қашқари «Сөздігі» бойынша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лингомәдени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зерттеу жасау.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Ю.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Баласағуни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шығармашылығындағы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елтанымдық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парадигма. 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>Қарапайымдық концепциясы.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Ю.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Баласагуни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шығармашылығындағы  танымдық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концептерге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лингвомәдени талдау.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>Ю.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Баласагуни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шығармашылығындағы ізгілік концепциясы: лингвомәдени талдау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Ю.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Баласагуни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шығармашылығындағы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жалпытүркілік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феномен: лингвомәдени талдау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Ахмет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Иассауй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шығармашылығы: дін мен діл негіздері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Мен таныған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Иассауй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қандай? Сараптамалық зерделеу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Ахмет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Иасауй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шығармашылығы: дүниетанымдық негіздер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Ахмет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Иасауй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шығармашылығы - түркі дүниесіндегі феномен.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Лингвомәдени-танымдық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талдау жүргізу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1D6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Ахмед </w:t>
      </w:r>
      <w:proofErr w:type="spellStart"/>
      <w:r w:rsidRPr="001D6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Иугнеки</w:t>
      </w:r>
      <w:proofErr w:type="spellEnd"/>
      <w:r w:rsidRPr="001D6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«Ақиқат сыйы» еңбегіндегі – ақиқат феномені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1D6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Ахмед </w:t>
      </w:r>
      <w:proofErr w:type="spellStart"/>
      <w:r w:rsidRPr="001D6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Иугнеки</w:t>
      </w:r>
      <w:proofErr w:type="spellEnd"/>
      <w:r w:rsidRPr="001D6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«Ақиқат сыйы» еңбегіндегі дүниетанымдық феноменді лингвомәдени аспектіде зерделеу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>Абай шығармашылығы: ұлттық дүниетаным негіздері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>Абай шығармашылығының феномендік негіздері: лингвомәдени талдау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>Шаһкәрім поэзиясындағы ұлттық код.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lastRenderedPageBreak/>
        <w:t>Шаһкәрім шығармашылығындағы ұлттық таным: лингвомәдени және танымдық талдау жүргізу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1D69EB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Абай шығармашылығындағы толық адам </w:t>
      </w:r>
      <w:proofErr w:type="spellStart"/>
      <w:r w:rsidRPr="001D69EB">
        <w:rPr>
          <w:rFonts w:ascii="Times New Roman" w:hAnsi="Times New Roman" w:cs="Times New Roman"/>
          <w:bCs/>
          <w:sz w:val="24"/>
          <w:szCs w:val="24"/>
          <w:lang w:val="kk-KZ" w:eastAsia="ar-SA"/>
        </w:rPr>
        <w:t>концептісі</w:t>
      </w:r>
      <w:proofErr w:type="spellEnd"/>
      <w:r w:rsidRPr="001D69EB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дегенді мен қалай түсіндім.</w:t>
      </w:r>
    </w:p>
    <w:p w:rsidR="001D69EB" w:rsidRPr="00573976" w:rsidRDefault="001D69EB" w:rsidP="00573976">
      <w:pPr>
        <w:tabs>
          <w:tab w:val="left" w:pos="317"/>
        </w:tabs>
        <w:spacing w:after="0" w:line="240" w:lineRule="auto"/>
        <w:rPr>
          <w:lang w:val="kk-KZ"/>
        </w:rPr>
      </w:pPr>
    </w:p>
    <w:p w:rsidR="00A075B1" w:rsidRPr="00573976" w:rsidRDefault="00A075B1">
      <w:pPr>
        <w:rPr>
          <w:lang w:val="kk-KZ"/>
        </w:rPr>
      </w:pPr>
    </w:p>
    <w:sectPr w:rsidR="00A075B1" w:rsidRPr="0057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732C9"/>
    <w:multiLevelType w:val="hybridMultilevel"/>
    <w:tmpl w:val="3ED4C7C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1E"/>
    <w:rsid w:val="001D69EB"/>
    <w:rsid w:val="00573976"/>
    <w:rsid w:val="00631250"/>
    <w:rsid w:val="0090471E"/>
    <w:rsid w:val="00A0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DA763-E403-4333-B67C-8941C0E2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7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976"/>
    <w:pPr>
      <w:ind w:left="720"/>
      <w:contextualSpacing/>
    </w:pPr>
  </w:style>
  <w:style w:type="table" w:styleId="a4">
    <w:name w:val="Table Grid"/>
    <w:basedOn w:val="a1"/>
    <w:rsid w:val="00573976"/>
    <w:pPr>
      <w:jc w:val="left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2019-09-30T04:44:00Z</dcterms:created>
  <dcterms:modified xsi:type="dcterms:W3CDTF">2019-09-30T04:55:00Z</dcterms:modified>
</cp:coreProperties>
</file>